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44" w:rsidRPr="006407A9" w:rsidRDefault="00283E44" w:rsidP="00283E44">
      <w:pPr>
        <w:pStyle w:val="Nagwek1"/>
        <w:spacing w:line="268" w:lineRule="atLeast"/>
        <w:ind w:left="0" w:firstLine="6"/>
        <w:jc w:val="both"/>
        <w:rPr>
          <w:rFonts w:ascii="Times New Roman" w:hAnsi="Times New Roman" w:cs="Times New Roman"/>
        </w:rPr>
      </w:pPr>
      <w:r w:rsidRPr="006407A9">
        <w:rPr>
          <w:rFonts w:ascii="Times New Roman" w:hAnsi="Times New Roman" w:cs="Times New Roman"/>
        </w:rPr>
        <w:t>Czym jest Karta Dużej Rodziny?</w:t>
      </w:r>
    </w:p>
    <w:p w:rsidR="00283E44" w:rsidRPr="004B03A8" w:rsidRDefault="00283E44" w:rsidP="00283E44">
      <w:pPr>
        <w:spacing w:line="360" w:lineRule="auto"/>
        <w:ind w:right="992"/>
        <w:jc w:val="both"/>
        <w:rPr>
          <w:sz w:val="28"/>
          <w:szCs w:val="28"/>
        </w:rPr>
      </w:pPr>
    </w:p>
    <w:p w:rsidR="00283E44" w:rsidRPr="00364999" w:rsidRDefault="00283E44" w:rsidP="00283E44">
      <w:pPr>
        <w:pStyle w:val="NormalnyWeb"/>
        <w:contextualSpacing/>
        <w:jc w:val="both"/>
        <w:rPr>
          <w:sz w:val="28"/>
          <w:szCs w:val="28"/>
        </w:rPr>
      </w:pPr>
      <w:r w:rsidRPr="00364999">
        <w:rPr>
          <w:sz w:val="28"/>
          <w:szCs w:val="28"/>
        </w:rPr>
        <w:t xml:space="preserve">Karta Dużej Rodziny to system zniżek i dodatkowych uprawnień dla rodzin 3+. Jej posiadacze mogą korzystać z katalogu oferty kulturalnej, rekreacyjnej czy transportowej na terenie całego kraju. Dzięki Karcie osoby z rodzin wielodzietnych mogą korzystać m.in. z ustawowych zniżek na przejazdy kolejowe – rodzice lub małżonkowie rodziców 37 proc. na bilety jednorazowe oraz 49 proc. na miesięczne; zniżek w opłatach paszportowych – 75 proc. w przypadku dzieci i 50 proc. w przypadku rodziców i małżonków rodziców oraz darmowych wstępów do parków narodowych. Posiadanie Karty </w:t>
      </w:r>
      <w:proofErr w:type="gramStart"/>
      <w:r w:rsidRPr="00364999">
        <w:rPr>
          <w:sz w:val="28"/>
          <w:szCs w:val="28"/>
        </w:rPr>
        <w:t>ułatwia więc</w:t>
      </w:r>
      <w:proofErr w:type="gramEnd"/>
      <w:r w:rsidRPr="00364999">
        <w:rPr>
          <w:sz w:val="28"/>
          <w:szCs w:val="28"/>
        </w:rPr>
        <w:t xml:space="preserve"> dużym rodzinom dostęp do rekreacji oraz obniża koszty codziennego życia. </w:t>
      </w:r>
    </w:p>
    <w:p w:rsidR="00283E44" w:rsidRPr="00364999" w:rsidRDefault="00283E44" w:rsidP="00283E44">
      <w:pPr>
        <w:pStyle w:val="NormalnyWeb"/>
        <w:contextualSpacing/>
        <w:jc w:val="both"/>
        <w:rPr>
          <w:sz w:val="28"/>
          <w:szCs w:val="28"/>
        </w:rPr>
      </w:pPr>
      <w:r w:rsidRPr="00364999">
        <w:rPr>
          <w:sz w:val="28"/>
          <w:szCs w:val="28"/>
        </w:rPr>
        <w:t>Zniżki mogą oferować nie tylko instytucje publiczne, ale również przedsiębiorcy prywatni. Przystępując do programu zyskują prawo do posługiwania się znakiem „Tu honorujemy Kartę Dużej Rodziny”.</w:t>
      </w:r>
    </w:p>
    <w:p w:rsidR="00283E44" w:rsidRPr="00364999" w:rsidRDefault="00283E44" w:rsidP="00283E44">
      <w:pPr>
        <w:pStyle w:val="NormalnyWeb"/>
        <w:contextualSpacing/>
        <w:jc w:val="both"/>
        <w:rPr>
          <w:sz w:val="28"/>
          <w:szCs w:val="28"/>
        </w:rPr>
      </w:pPr>
      <w:r w:rsidRPr="00364999">
        <w:rPr>
          <w:bCs/>
          <w:sz w:val="28"/>
          <w:szCs w:val="28"/>
        </w:rPr>
        <w:t xml:space="preserve">Posiadacze Karty Dużej Rodziny mogą korzystać z oferty w ponad 10 tys. miejsc zgłoszonych przez ponad tysiąc firm i instytucji z całej Polski. </w:t>
      </w:r>
      <w:r w:rsidRPr="00364999">
        <w:rPr>
          <w:sz w:val="28"/>
          <w:szCs w:val="28"/>
        </w:rPr>
        <w:t>Wykaz zniżek w ramach Karty Dużej Rodziny dostępny </w:t>
      </w:r>
      <w:hyperlink r:id="rId4" w:tgtFrame="_blank" w:history="1">
        <w:r w:rsidRPr="00364999">
          <w:rPr>
            <w:rStyle w:val="Pogrubienie"/>
            <w:sz w:val="28"/>
            <w:szCs w:val="28"/>
          </w:rPr>
          <w:t>jest</w:t>
        </w:r>
      </w:hyperlink>
      <w:r w:rsidRPr="00364999">
        <w:rPr>
          <w:sz w:val="28"/>
          <w:szCs w:val="28"/>
        </w:rPr>
        <w:t xml:space="preserve"> na stronie internetowej </w:t>
      </w:r>
      <w:hyperlink r:id="rId5" w:history="1">
        <w:r w:rsidRPr="00364999">
          <w:rPr>
            <w:rStyle w:val="Hipercze"/>
            <w:b/>
            <w:sz w:val="28"/>
            <w:szCs w:val="28"/>
          </w:rPr>
          <w:t>www.rodzina.gov.pl</w:t>
        </w:r>
      </w:hyperlink>
      <w:r w:rsidRPr="00364999">
        <w:rPr>
          <w:b/>
          <w:sz w:val="28"/>
          <w:szCs w:val="28"/>
        </w:rPr>
        <w:t xml:space="preserve">. </w:t>
      </w:r>
    </w:p>
    <w:p w:rsidR="00283E44" w:rsidRPr="00364999" w:rsidRDefault="00283E44" w:rsidP="00283E44">
      <w:pPr>
        <w:pStyle w:val="NormalnyWeb"/>
        <w:contextualSpacing/>
        <w:jc w:val="both"/>
        <w:rPr>
          <w:sz w:val="28"/>
          <w:szCs w:val="28"/>
        </w:rPr>
      </w:pPr>
      <w:r w:rsidRPr="00364999">
        <w:rPr>
          <w:sz w:val="28"/>
          <w:szCs w:val="28"/>
        </w:rPr>
        <w:t>Spersonalizowana Karta wydawana jest bezpłatnie każdemu członkowi rodziny wielodzietnej spełniającej ww. warunki. Rodzice, przez których rozumie się także rodziców zastępczych lub osoby prowadzące rodzinny dom dziecka, mogą korzystać z karty dożywotnio, dzieci – do 18 roku życia lub do ukończenia nauki w szkole lub szkole wyższej, maksymalnie do osiągnięcia 25 roku życia. Osoby posiadające orzeczenie o znacznym lub umiarkowanym stopniu niepełnosprawności otrzymują Kartę na czas trwania orzeczenia o niepełnosprawności.</w:t>
      </w:r>
    </w:p>
    <w:p w:rsidR="00283E44" w:rsidRPr="00364999" w:rsidRDefault="00283E44" w:rsidP="00283E44">
      <w:pPr>
        <w:pStyle w:val="NormalnyWeb"/>
        <w:contextualSpacing/>
        <w:jc w:val="both"/>
        <w:rPr>
          <w:sz w:val="28"/>
          <w:szCs w:val="28"/>
        </w:rPr>
      </w:pPr>
      <w:r w:rsidRPr="00364999">
        <w:rPr>
          <w:sz w:val="28"/>
          <w:szCs w:val="28"/>
        </w:rPr>
        <w:t>Karta przyznawana jest dzieciom umieszczonym w rodzinnej pieczy zastępczej (formami rodzinnej pieczy zastępczej są: rodzina zastępcza spokrewniona, niezawodowa, zawodowa, w tym zawodowa pełniąca funkcję pogotowia rodzinnego i zawodowa specjalistyczna oraz rodzinny dom dziecka)  na czas umieszczenia w danej rodzinie zastępczej lub rodzinnym domu dziecka.</w:t>
      </w:r>
    </w:p>
    <w:p w:rsidR="00283E44" w:rsidRPr="00364999" w:rsidRDefault="00283E44" w:rsidP="00283E44">
      <w:pPr>
        <w:pStyle w:val="NormalnyWeb"/>
        <w:spacing w:before="0" w:after="0"/>
        <w:contextualSpacing/>
        <w:jc w:val="both"/>
        <w:rPr>
          <w:rStyle w:val="apple-converted-space"/>
          <w:sz w:val="28"/>
          <w:szCs w:val="28"/>
        </w:rPr>
      </w:pPr>
      <w:r w:rsidRPr="00364999">
        <w:rPr>
          <w:rStyle w:val="Pogrubienie"/>
          <w:sz w:val="28"/>
          <w:szCs w:val="28"/>
        </w:rPr>
        <w:t>Aby otrzymać Kartę Dużej Rodziny należy złożyć wniosek w gminie odpowiadającej miejscu zamieszkania.</w:t>
      </w:r>
      <w:r w:rsidRPr="00364999">
        <w:rPr>
          <w:rStyle w:val="apple-converted-space"/>
          <w:sz w:val="28"/>
          <w:szCs w:val="28"/>
        </w:rPr>
        <w:t> </w:t>
      </w:r>
    </w:p>
    <w:p w:rsidR="00283E44" w:rsidRPr="00364999" w:rsidRDefault="00283E44" w:rsidP="00283E44">
      <w:pPr>
        <w:ind w:right="992"/>
        <w:contextualSpacing/>
        <w:jc w:val="both"/>
        <w:rPr>
          <w:sz w:val="28"/>
          <w:szCs w:val="28"/>
        </w:rPr>
      </w:pPr>
    </w:p>
    <w:p w:rsidR="00283E44" w:rsidRPr="00364999" w:rsidRDefault="00283E44" w:rsidP="00283E44">
      <w:pPr>
        <w:ind w:right="992"/>
        <w:contextualSpacing/>
        <w:jc w:val="both"/>
        <w:rPr>
          <w:sz w:val="28"/>
          <w:szCs w:val="28"/>
        </w:rPr>
      </w:pPr>
    </w:p>
    <w:p w:rsidR="00B06420" w:rsidRDefault="00B06420"/>
    <w:sectPr w:rsidR="00B06420" w:rsidSect="00FD1888">
      <w:pgSz w:w="11907" w:h="16840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2"/>
  <w:drawingGridVerticalSpacing w:val="181"/>
  <w:displayHorizontalDrawingGridEvery w:val="2"/>
  <w:characterSpacingControl w:val="doNotCompress"/>
  <w:compat/>
  <w:rsids>
    <w:rsidRoot w:val="00283E44"/>
    <w:rsid w:val="00103CBF"/>
    <w:rsid w:val="0012088B"/>
    <w:rsid w:val="00173229"/>
    <w:rsid w:val="00283E44"/>
    <w:rsid w:val="00324CE3"/>
    <w:rsid w:val="0047070F"/>
    <w:rsid w:val="005B1EFF"/>
    <w:rsid w:val="006407A9"/>
    <w:rsid w:val="006C2151"/>
    <w:rsid w:val="00A22FF3"/>
    <w:rsid w:val="00B06420"/>
    <w:rsid w:val="00E7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pl-PL" w:eastAsia="pl-PL" w:bidi="ar-SA"/>
      </w:rPr>
    </w:rPrDefault>
    <w:pPrDefault>
      <w:pPr>
        <w:ind w:left="424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44"/>
    <w:pPr>
      <w:ind w:left="0" w:firstLine="0"/>
    </w:pPr>
    <w:rPr>
      <w:bCs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7AA"/>
    <w:pPr>
      <w:keepNext/>
      <w:overflowPunct w:val="0"/>
      <w:autoSpaceDE w:val="0"/>
      <w:autoSpaceDN w:val="0"/>
      <w:adjustRightInd w:val="0"/>
      <w:spacing w:before="240" w:after="60"/>
      <w:ind w:left="4247" w:firstLine="709"/>
      <w:textAlignment w:val="baseline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717AA"/>
    <w:pPr>
      <w:keepNext/>
      <w:keepLines/>
      <w:overflowPunct w:val="0"/>
      <w:autoSpaceDE w:val="0"/>
      <w:autoSpaceDN w:val="0"/>
      <w:adjustRightInd w:val="0"/>
      <w:spacing w:before="200"/>
      <w:ind w:left="4247" w:firstLine="709"/>
      <w:textAlignment w:val="baseline"/>
      <w:outlineLvl w:val="1"/>
    </w:pPr>
    <w:rPr>
      <w:rFonts w:asciiTheme="majorHAnsi" w:eastAsiaTheme="majorEastAsia" w:hAnsiTheme="majorHAnsi" w:cstheme="majorBidi"/>
      <w:b/>
      <w:color w:val="4F81BD" w:themeColor="accent1"/>
      <w:kern w:val="18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717AA"/>
    <w:pPr>
      <w:keepNext/>
      <w:widowControl w:val="0"/>
      <w:autoSpaceDE w:val="0"/>
      <w:autoSpaceDN w:val="0"/>
      <w:adjustRightInd w:val="0"/>
      <w:spacing w:line="360" w:lineRule="auto"/>
      <w:ind w:left="4247" w:right="-84" w:firstLine="709"/>
      <w:jc w:val="both"/>
      <w:outlineLvl w:val="2"/>
    </w:pPr>
    <w:rPr>
      <w:bCs w:val="0"/>
      <w:color w:val="000000"/>
      <w:kern w:val="18"/>
    </w:rPr>
  </w:style>
  <w:style w:type="paragraph" w:styleId="Nagwek6">
    <w:name w:val="heading 6"/>
    <w:basedOn w:val="Normalny"/>
    <w:next w:val="Normalny"/>
    <w:link w:val="Nagwek6Znak"/>
    <w:qFormat/>
    <w:rsid w:val="00E717AA"/>
    <w:pPr>
      <w:overflowPunct w:val="0"/>
      <w:autoSpaceDE w:val="0"/>
      <w:autoSpaceDN w:val="0"/>
      <w:adjustRightInd w:val="0"/>
      <w:spacing w:before="240" w:after="60"/>
      <w:ind w:left="4247" w:firstLine="709"/>
      <w:textAlignment w:val="baseline"/>
      <w:outlineLvl w:val="5"/>
    </w:pPr>
    <w:rPr>
      <w:b/>
      <w:kern w:val="1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17AA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717AA"/>
    <w:rPr>
      <w:color w:val="000000"/>
      <w:kern w:val="18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717AA"/>
    <w:rPr>
      <w:b/>
      <w:bCs/>
      <w:kern w:val="18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E717AA"/>
    <w:rPr>
      <w:b/>
      <w:bCs/>
    </w:rPr>
  </w:style>
  <w:style w:type="paragraph" w:styleId="Akapitzlist">
    <w:name w:val="List Paragraph"/>
    <w:basedOn w:val="Normalny"/>
    <w:qFormat/>
    <w:rsid w:val="00E717AA"/>
    <w:pPr>
      <w:spacing w:after="200" w:line="276" w:lineRule="auto"/>
      <w:ind w:left="720" w:firstLine="709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E717AA"/>
    <w:rPr>
      <w:rFonts w:asciiTheme="majorHAnsi" w:eastAsiaTheme="majorEastAsia" w:hAnsiTheme="majorHAnsi" w:cstheme="majorBidi"/>
      <w:b/>
      <w:bCs/>
      <w:color w:val="4F81BD" w:themeColor="accent1"/>
      <w:kern w:val="18"/>
      <w:sz w:val="26"/>
      <w:szCs w:val="26"/>
    </w:rPr>
  </w:style>
  <w:style w:type="character" w:styleId="Hipercze">
    <w:name w:val="Hyperlink"/>
    <w:rsid w:val="00283E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83E44"/>
    <w:pPr>
      <w:spacing w:before="100" w:beforeAutospacing="1" w:after="100" w:afterAutospacing="1"/>
    </w:pPr>
    <w:rPr>
      <w:bCs w:val="0"/>
    </w:rPr>
  </w:style>
  <w:style w:type="character" w:customStyle="1" w:styleId="apple-converted-space">
    <w:name w:val="apple-converted-space"/>
    <w:basedOn w:val="Domylnaczcionkaakapitu"/>
    <w:rsid w:val="0028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dzina.gov.pl" TargetMode="External"/><Relationship Id="rId4" Type="http://schemas.openxmlformats.org/officeDocument/2006/relationships/hyperlink" Target="https://rodzina.gov.pl/duza-rodzina/wyszukiwanie-partnerow-karty-duzej-rodz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2016-01-18T11:56:00Z</dcterms:created>
  <dcterms:modified xsi:type="dcterms:W3CDTF">2016-01-18T11:57:00Z</dcterms:modified>
</cp:coreProperties>
</file>